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96" w:rsidRPr="005B3496" w:rsidRDefault="005B3496">
      <w:pPr>
        <w:rPr>
          <w:rFonts w:ascii="Times New Roman" w:hAnsi="Times New Roman" w:cs="Times New Roman"/>
        </w:rPr>
      </w:pPr>
      <w:r w:rsidRPr="005B3496">
        <w:rPr>
          <w:rFonts w:ascii="Times New Roman" w:hAnsi="Times New Roman" w:cs="Times New Roman"/>
          <w:sz w:val="18"/>
          <w:szCs w:val="18"/>
          <w:shd w:val="clear" w:color="auto" w:fill="FFFFFF"/>
        </w:rPr>
        <w:t>Перечень работ / услуг при строительстве и эксплуатации электрической части станций, подстанций, промышленных предприятий и электроустановок потребителей за период 2010 - 2014 гг.</w:t>
      </w:r>
      <w:bookmarkStart w:id="0" w:name="_GoBack"/>
      <w:bookmarkEnd w:id="0"/>
    </w:p>
    <w:tbl>
      <w:tblPr>
        <w:tblW w:w="110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26"/>
        <w:gridCol w:w="3675"/>
        <w:gridCol w:w="2056"/>
        <w:gridCol w:w="1436"/>
      </w:tblGrid>
      <w:tr w:rsidR="005B3496" w:rsidRPr="005B3496" w:rsidTr="00880C73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5B3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/ состояние</w:t>
            </w:r>
          </w:p>
        </w:tc>
      </w:tr>
      <w:tr w:rsidR="005B3496" w:rsidRPr="005B3496" w:rsidTr="00880C73">
        <w:trPr>
          <w:trHeight w:val="255"/>
        </w:trPr>
        <w:tc>
          <w:tcPr>
            <w:tcW w:w="11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Разработка проектно-сметной документации</w:t>
            </w:r>
          </w:p>
        </w:tc>
      </w:tr>
      <w:tr w:rsidR="005B3496" w:rsidRPr="005B3496" w:rsidTr="00880C73">
        <w:trPr>
          <w:trHeight w:val="12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Смоленская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ПИР по модернизации 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оборудования СУРЗА энергоблока № 3.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НПП «ЭКРА» (г. Чебоксары)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01.2015 г. начало работ</w:t>
            </w:r>
          </w:p>
        </w:tc>
      </w:tr>
      <w:tr w:rsidR="005B3496" w:rsidRPr="005B3496" w:rsidTr="00880C73">
        <w:trPr>
          <w:trHeight w:val="12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рабочей документации по модернизации УРЗА 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резервного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ТСН 3ТР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НПП «ЭКРА» (г. Чебоксары)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04.2014 г.-01.2015 г. </w:t>
            </w:r>
          </w:p>
        </w:tc>
      </w:tr>
      <w:tr w:rsidR="005B3496" w:rsidRPr="005B3496" w:rsidTr="00880C73">
        <w:trPr>
          <w:trHeight w:val="12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Курская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Курчатов Курской области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ПИР по модернизации 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оборудования собственных нужд 6 и 0,4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энергоблока № 1, замене УРЗА и преобразовательной техники 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дизель-генераторов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  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Schneider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Electric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БМРЗ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07.2013 г.-01.2015 г. </w:t>
            </w:r>
          </w:p>
        </w:tc>
      </w:tr>
      <w:tr w:rsidR="005B3496" w:rsidRPr="005B3496" w:rsidTr="00880C73">
        <w:trPr>
          <w:trHeight w:val="1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Кольская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Полярные Зори Мурманской области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ПИР по модернизации 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оборудования генераторного напряжения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части замены измерительных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трансфрматоров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тока и напряжения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15,75 и 6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(84 шт.).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05.2013 г..-10.2013 г. </w:t>
            </w:r>
          </w:p>
        </w:tc>
      </w:tr>
      <w:tr w:rsidR="005B3496" w:rsidRPr="005B3496" w:rsidTr="00880C73">
        <w:trPr>
          <w:trHeight w:val="10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Кольская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Полярные Зори Мурманской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ПИР по модернизации 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оборудования КРУ-6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замены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оперативной блокировки разъединителей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всех секций собственных нужд.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05.2013 г..-09.2013 г. </w:t>
            </w:r>
          </w:p>
        </w:tc>
      </w:tr>
      <w:tr w:rsidR="005B3496" w:rsidRPr="005B3496" w:rsidTr="00880C73">
        <w:trPr>
          <w:trHeight w:val="10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Кольская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Полярные Зори Мурманской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ПИР по модернизации 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оборудования генераторного напряжения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части замены 4-х генераторных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выключателей ТГ-3, 4.     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02.2013 г..-06.2013 г.</w:t>
            </w:r>
          </w:p>
        </w:tc>
      </w:tr>
      <w:tr w:rsidR="005B3496" w:rsidRPr="005B3496" w:rsidTr="00880C73">
        <w:trPr>
          <w:trHeight w:val="10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«КБ ТЕХНАБ»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филиала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Смоленская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Рзработка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 по замене УРЗА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рабочих и резервных вводов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секции 6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энергоблока № 2.      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НПП «ЭКРА» (г. Чебоксары)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10.2012 г..-10.2013 г. </w:t>
            </w:r>
          </w:p>
        </w:tc>
      </w:tr>
      <w:tr w:rsidR="005B3496" w:rsidRPr="005B3496" w:rsidTr="00880C73">
        <w:trPr>
          <w:trHeight w:val="10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«ФСК ЕЭС» МЭС Центра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ПИР по реконструкции СН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ПС-750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«Владимирская».        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Schneider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Electric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06.2012 г..-08.2013 г. </w:t>
            </w:r>
          </w:p>
        </w:tc>
      </w:tr>
      <w:tr w:rsidR="005B3496" w:rsidRPr="005B3496" w:rsidTr="00880C73">
        <w:trPr>
          <w:trHeight w:val="10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Воронежской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ПИР по модернизации УРЗА 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ТГ-11, АТ-11, Р11Т, ТГ-12, АТ-12, Р12Т энергоблоков №№ 3 и 4.       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НПП «ЭКРА» (г. Чебоксары)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05.2012 г..-05.2013 г. </w:t>
            </w:r>
          </w:p>
        </w:tc>
      </w:tr>
      <w:tr w:rsidR="005B3496" w:rsidRPr="005B3496" w:rsidTr="00880C73">
        <w:trPr>
          <w:trHeight w:val="10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Воронежской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ПИР по модернизации ОРУ-500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заменой силового оборудования и устройств РЗА и модернизации ОРУ 220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обустройством 2-х ячеек для перевода 2-х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трансфлрматоров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 с ОРУ-110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 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АВВ,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 НПП «ЭКРА» (г. Чебоксары)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05.2012 г..-09.2013 г. </w:t>
            </w:r>
          </w:p>
        </w:tc>
      </w:tr>
      <w:tr w:rsidR="005B3496" w:rsidRPr="005B3496" w:rsidTr="00880C73">
        <w:trPr>
          <w:trHeight w:val="15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Воронежской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ПИР по замене разъединителей ОРУ-220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второй секции.     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05.2012 г..-09.2012 г.</w:t>
            </w:r>
          </w:p>
        </w:tc>
      </w:tr>
      <w:tr w:rsidR="005B3496" w:rsidRPr="005B3496" w:rsidTr="00880C73">
        <w:trPr>
          <w:trHeight w:val="13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 «Стройтрансгаз»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ОАО ФСК ЕЭС,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Корректировка Рабочего проекта «Калининская АС. Блок № 4. 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Сооружение комплекса ПА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энергоузла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Калининской АС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связи с вводом энергоблока № 4»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для 8-и подстанций 750 и 330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</w:t>
            </w:r>
            <w:proofErr w:type="gram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МКПА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Прософт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-Системы»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(г. Екатеринбург)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03.2012 г..-12.2012 г.</w:t>
            </w:r>
          </w:p>
        </w:tc>
      </w:tr>
      <w:tr w:rsidR="005B3496" w:rsidRPr="005B3496" w:rsidTr="00880C73">
        <w:trPr>
          <w:trHeight w:val="8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РТСофт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«Расширение ПС-500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«Владивосток» и «Чугуевка» МЭС Востока» по разделам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 и АСУ ТП.     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МКПА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Прософт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-Системы»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(г. Екатеринбург)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03.2012 г..-09.2012 г.</w:t>
            </w:r>
          </w:p>
        </w:tc>
      </w:tr>
      <w:tr w:rsidR="005B3496" w:rsidRPr="005B3496" w:rsidTr="00880C73">
        <w:trPr>
          <w:trHeight w:val="15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РТСофт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«Модернизация комплекса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противоаврийной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автоматики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энергоузла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МЭС Востока на 8-и объектах».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Приморская ГРЭС; ПС-500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Лазовая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«Владивосток», «Дальневосточная», «Чугуевка-2»; ПС-220: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«Широкая»,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«Арсеньев-2».     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МКПА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Прософт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-Системы»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(г. Екатеринбург)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02.2012 г..-09.2012 г.</w:t>
            </w:r>
          </w:p>
        </w:tc>
      </w:tr>
      <w:tr w:rsidR="005B3496" w:rsidRPr="005B3496" w:rsidTr="00880C73">
        <w:trPr>
          <w:trHeight w:val="10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Смоленская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«Модернизация комплекса релейной защиты и автоматики генераторов-трансформаторов 500/20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энергоблока №1.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«ЭКРА» (г. Чебоксары)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09.2011 г..-12.2013 г. </w:t>
            </w:r>
          </w:p>
        </w:tc>
      </w:tr>
      <w:tr w:rsidR="005B3496" w:rsidRPr="005B3496" w:rsidTr="00880C73">
        <w:trPr>
          <w:trHeight w:val="8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ИЦЭнерго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ЦИУС МЭС Центра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ПС-220/110/10 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«Мирная». Разработка РД по разделам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вторичная коммутация временных перемычек 220 и 110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Обнинск Калужской области.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«ЭКРА» (г. Чебоксары)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09.2011 г..-12.2011 г.</w:t>
            </w:r>
          </w:p>
        </w:tc>
      </w:tr>
      <w:tr w:rsidR="005B3496" w:rsidRPr="005B3496" w:rsidTr="00880C73">
        <w:trPr>
          <w:trHeight w:val="8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«АОДС на ПС-220/110/10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«Металлургическая» (г. Липецк).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04.2011 г.-05.2011 г.</w:t>
            </w:r>
          </w:p>
        </w:tc>
      </w:tr>
      <w:tr w:rsidR="005B3496" w:rsidRPr="005B3496" w:rsidTr="00880C73">
        <w:trPr>
          <w:trHeight w:val="10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«Замена 2-х баковых масляных выключателей 220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элегазовые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ПС-220/110/10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«Новая»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(г. Липецк).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AREVA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01.2011 г.-04.2011 г.</w:t>
            </w:r>
          </w:p>
        </w:tc>
      </w:tr>
      <w:tr w:rsidR="005B3496" w:rsidRPr="005B3496" w:rsidTr="00880C73">
        <w:trPr>
          <w:trHeight w:val="11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«Замена 3-х баковых масляных выключателей 220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элегазовые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ПС-220/110/10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«Новая»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(г. Липецк).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«AREVA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10.2010 г.-01.2011 г.</w:t>
            </w:r>
          </w:p>
        </w:tc>
      </w:tr>
      <w:tr w:rsidR="005B3496" w:rsidRPr="005B3496" w:rsidTr="00880C73">
        <w:trPr>
          <w:trHeight w:val="11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«УРАЛЭНЕРГОГАЗ»,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«Реконструкция питания собственных нужд ТЭЦ-17 Мосэнерго; Реконструкция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 №3 ТЭЦ-17 Мосэнерго».  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ABB,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ЗАО «РАДИУС автоматика»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09.2010 г.-03.2011 г.</w:t>
            </w:r>
          </w:p>
        </w:tc>
      </w:tr>
      <w:tr w:rsidR="005B3496" w:rsidRPr="005B3496" w:rsidTr="00880C73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«Основные технические решения по технологическому присоединению ГПП-18 (110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утилизационной ТЭЦ НЛМК к сетям ОАО ФСК ЕЭС».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09.2010 г.-03.2011 г.</w:t>
            </w:r>
          </w:p>
        </w:tc>
      </w:tr>
      <w:tr w:rsidR="005B3496" w:rsidRPr="005B3496" w:rsidTr="00880C73">
        <w:trPr>
          <w:trHeight w:val="8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«Противоаварийная автоматика на ПС-220/110/10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«Новая» и ПС-220/110/10 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«Северная» (г. Липецк).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«ЭКРА» (г. Чебоксары)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«Кедр» (г. Екатеринбург)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09.2010 г.-01.2011 г.</w:t>
            </w:r>
          </w:p>
        </w:tc>
      </w:tr>
      <w:tr w:rsidR="005B3496" w:rsidRPr="005B3496" w:rsidTr="00880C73">
        <w:trPr>
          <w:trHeight w:val="11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ОАО «ФСК ЕЭС» -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Приокское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предприятие МЭС Центра,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Тула 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проект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Ккомплекс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релейной защиты и автоматики 2-х ЛЭП-220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«Химическая -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Северная»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«Химическая -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Новомосковская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ГРЭС».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5B3496" w:rsidRPr="005B3496">
              <w:trPr>
                <w:trHeight w:val="1095"/>
              </w:trPr>
              <w:tc>
                <w:tcPr>
                  <w:tcW w:w="1840" w:type="dxa"/>
                  <w:vAlign w:val="center"/>
                  <w:hideMark/>
                </w:tcPr>
                <w:p w:rsidR="00880C73" w:rsidRPr="005B3496" w:rsidRDefault="00880C73" w:rsidP="00880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34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«ЭКРА» (г. Чебоксары)</w:t>
                  </w:r>
                </w:p>
              </w:tc>
            </w:tr>
          </w:tbl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5B3496" w:rsidRPr="005B3496">
              <w:trPr>
                <w:trHeight w:val="1095"/>
              </w:trPr>
              <w:tc>
                <w:tcPr>
                  <w:tcW w:w="1220" w:type="dxa"/>
                  <w:vAlign w:val="center"/>
                  <w:hideMark/>
                </w:tcPr>
                <w:p w:rsidR="00880C73" w:rsidRPr="005B3496" w:rsidRDefault="00880C73" w:rsidP="00880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34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09.2010 г.-12.2010 г.</w:t>
                  </w:r>
                </w:p>
              </w:tc>
            </w:tr>
          </w:tbl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3496" w:rsidRPr="005B3496" w:rsidTr="00880C73">
        <w:trPr>
          <w:trHeight w:val="5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«Реконструкция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2-х ВЛ-110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(РП11, РП13) на ПС-220/110/10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«Новая» (г. Липецк).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«ЭКРА» (г. Чебоксары)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«Кедр» (г. Екатеринбург)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09.2010 г.-12.2010 г.</w:t>
            </w:r>
          </w:p>
        </w:tc>
      </w:tr>
      <w:tr w:rsidR="005B3496" w:rsidRPr="005B3496" w:rsidTr="00880C73">
        <w:trPr>
          <w:trHeight w:val="10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«Концерн Росэнергоатом» -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Смоленская атомная станция,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Десногорск Смоленской области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проект «Модернизация комплекса релейной защиты и автоматики генераторов-трансформаторов 500/20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энергоблока №2.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«ЭКРА» (г. Чебоксары)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06.2010 г.-03.2013 г. </w:t>
            </w:r>
          </w:p>
        </w:tc>
      </w:tr>
      <w:tr w:rsidR="005B3496" w:rsidRPr="005B3496" w:rsidTr="00880C73">
        <w:trPr>
          <w:trHeight w:val="10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ИЦЭнерго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ЦИУС МЭС Центра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ПС-110/20 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«Грач».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2-ая очередь. Рабочий проект по разделам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ПА, АСУ ТП, телемеханика  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2-х КЛ-110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«Грач-Бутово»,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Москва.  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ABB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серии REX5XX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02.2010 г.-03.2010 г.</w:t>
            </w:r>
          </w:p>
        </w:tc>
      </w:tr>
      <w:tr w:rsidR="005B3496" w:rsidRPr="005B3496" w:rsidTr="00880C73">
        <w:trPr>
          <w:trHeight w:val="18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ИЦЭнерго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ЦИУС МЭС Центра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ПС-220/110/10 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«Мирная». Рабочий проект по разделам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ПА, АСУ ТП, система пост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ока, телемеханика, автоматика пожаротушения.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Обнинск Калужской области.  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«ЭКРА» (г. Чебоксары)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10.2009 г.-12.2011 г.</w:t>
            </w:r>
          </w:p>
        </w:tc>
      </w:tr>
      <w:tr w:rsidR="005B3496" w:rsidRPr="005B3496" w:rsidTr="00880C73">
        <w:trPr>
          <w:trHeight w:val="1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Фирма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Стройэкология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   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проект «Реконструкция ОР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!У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Иванковской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ГЭС (ГЭС-191) ФГУП «Канал имени Москвы». 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ABB,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ИЦ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Бреслер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06.2009 г.-07.2011 г.  </w:t>
            </w:r>
          </w:p>
        </w:tc>
      </w:tr>
      <w:tr w:rsidR="005B3496" w:rsidRPr="005B3496" w:rsidTr="00880C73">
        <w:trPr>
          <w:trHeight w:val="1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РТСофт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ПС-500/220/35/10 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Лазовая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Рабочий проект по разделам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ПА, АСУ ТП, система пост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Лазовое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Приморского края.  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04.2009 г.-12.2011 г.</w:t>
            </w:r>
          </w:p>
        </w:tc>
      </w:tr>
      <w:tr w:rsidR="005B3496" w:rsidRPr="005B3496" w:rsidTr="00880C73">
        <w:trPr>
          <w:trHeight w:val="1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«476 ЭС ВМФ» МО РФ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ПС 0-36 «Балтийск».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Рабочий проект по переводу ВН подстанции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60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110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Балтийск Калининградской области.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ABB,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ODRA (Польша)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01.2009 г.-02.2010 г.</w:t>
            </w:r>
          </w:p>
        </w:tc>
      </w:tr>
      <w:tr w:rsidR="005B3496" w:rsidRPr="005B3496" w:rsidTr="00880C73">
        <w:trPr>
          <w:trHeight w:val="13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РТСофт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ПС-220/35/6 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«БК-2» (</w:t>
            </w:r>
            <w:proofErr w:type="gram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Береговая</w:t>
            </w:r>
            <w:proofErr w:type="gram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Рабочий проект по разделам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ПА, АСУ ТП.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Находка Приморского края.  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01.2009 г.-02.2010 г.</w:t>
            </w:r>
          </w:p>
        </w:tc>
      </w:tr>
      <w:tr w:rsidR="005B3496" w:rsidRPr="005B3496" w:rsidTr="00880C73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РТСофт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ПС-220/35/6 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«Широкая». Рабочий проект по разделам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АСУ ТП.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Находка Приморского края.  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01.2009 г.-01.2010 г.</w:t>
            </w:r>
          </w:p>
        </w:tc>
      </w:tr>
      <w:tr w:rsidR="005B3496" w:rsidRPr="005B3496" w:rsidTr="00880C73">
        <w:trPr>
          <w:trHeight w:val="10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Энергоперспектива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ЗАО «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ПС-220/20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«Новокузьминки».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Разработка рабочей документации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разделам </w:t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АСУ ТП, СОПТ, ТМ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вторичная коммутация.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ABB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серии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REX67X,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proofErr w:type="spellStart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MicroSCADA</w:t>
            </w:r>
            <w:proofErr w:type="spellEnd"/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ABB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C73" w:rsidRPr="005B3496" w:rsidRDefault="00880C73" w:rsidP="008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05.2008 г. - 12.2008 г. </w:t>
            </w:r>
            <w:r w:rsidRPr="005B3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03.2010 г. - 12.2010 г</w:t>
            </w:r>
          </w:p>
        </w:tc>
      </w:tr>
    </w:tbl>
    <w:p w:rsidR="00737126" w:rsidRPr="005B3496" w:rsidRDefault="00ED0679">
      <w:pPr>
        <w:rPr>
          <w:rFonts w:ascii="Times New Roman" w:hAnsi="Times New Roman" w:cs="Times New Roman"/>
        </w:rPr>
      </w:pPr>
    </w:p>
    <w:sectPr w:rsidR="00737126" w:rsidRPr="005B3496" w:rsidSect="00880C7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79" w:rsidRDefault="00ED0679" w:rsidP="005B3496">
      <w:pPr>
        <w:spacing w:after="0" w:line="240" w:lineRule="auto"/>
      </w:pPr>
      <w:r>
        <w:separator/>
      </w:r>
    </w:p>
  </w:endnote>
  <w:endnote w:type="continuationSeparator" w:id="0">
    <w:p w:rsidR="00ED0679" w:rsidRDefault="00ED0679" w:rsidP="005B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79" w:rsidRDefault="00ED0679" w:rsidP="005B3496">
      <w:pPr>
        <w:spacing w:after="0" w:line="240" w:lineRule="auto"/>
      </w:pPr>
      <w:r>
        <w:separator/>
      </w:r>
    </w:p>
  </w:footnote>
  <w:footnote w:type="continuationSeparator" w:id="0">
    <w:p w:rsidR="00ED0679" w:rsidRDefault="00ED0679" w:rsidP="005B3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13"/>
    <w:rsid w:val="003A56E8"/>
    <w:rsid w:val="00493713"/>
    <w:rsid w:val="005B3496"/>
    <w:rsid w:val="00880C73"/>
    <w:rsid w:val="008E1E7C"/>
    <w:rsid w:val="009E3138"/>
    <w:rsid w:val="00AB1529"/>
    <w:rsid w:val="00E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496"/>
  </w:style>
  <w:style w:type="paragraph" w:styleId="a6">
    <w:name w:val="footer"/>
    <w:basedOn w:val="a"/>
    <w:link w:val="a7"/>
    <w:uiPriority w:val="99"/>
    <w:unhideWhenUsed/>
    <w:rsid w:val="005B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496"/>
  </w:style>
  <w:style w:type="paragraph" w:styleId="a6">
    <w:name w:val="footer"/>
    <w:basedOn w:val="a"/>
    <w:link w:val="a7"/>
    <w:uiPriority w:val="99"/>
    <w:unhideWhenUsed/>
    <w:rsid w:val="005B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7156</Characters>
  <Application>Microsoft Office Word</Application>
  <DocSecurity>0</DocSecurity>
  <Lines>59</Lines>
  <Paragraphs>16</Paragraphs>
  <ScaleCrop>false</ScaleCrop>
  <Company>NBS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3</cp:revision>
  <dcterms:created xsi:type="dcterms:W3CDTF">2018-01-08T12:06:00Z</dcterms:created>
  <dcterms:modified xsi:type="dcterms:W3CDTF">2018-01-08T12:10:00Z</dcterms:modified>
</cp:coreProperties>
</file>