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2B" w:rsidRPr="00AE242B" w:rsidRDefault="00AE242B" w:rsidP="00AE24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42B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работ / услуг при строительстве и эксплуатации электрич</w:t>
      </w:r>
      <w:bookmarkStart w:id="0" w:name="_GoBack"/>
      <w:bookmarkEnd w:id="0"/>
      <w:r w:rsidRPr="00AE242B">
        <w:rPr>
          <w:rFonts w:ascii="Times New Roman" w:eastAsia="Times New Roman" w:hAnsi="Times New Roman" w:cs="Times New Roman"/>
          <w:sz w:val="18"/>
          <w:szCs w:val="18"/>
          <w:lang w:eastAsia="ru-RU"/>
        </w:rPr>
        <w:t>еской части станций, подстанций, промышленных предприятий и электроустановок потребителей за период 2010 - 2014 гг.</w:t>
      </w:r>
    </w:p>
    <w:p w:rsidR="00AE242B" w:rsidRPr="00AE242B" w:rsidRDefault="00AE242B" w:rsidP="00AE24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42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106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172"/>
        <w:gridCol w:w="3809"/>
        <w:gridCol w:w="1920"/>
        <w:gridCol w:w="1593"/>
      </w:tblGrid>
      <w:tr w:rsidR="00AE242B" w:rsidRPr="00AE242B" w:rsidTr="00AE242B">
        <w:trPr>
          <w:trHeight w:val="51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/ состояние</w:t>
            </w:r>
          </w:p>
        </w:tc>
      </w:tr>
      <w:tr w:rsidR="00AE242B" w:rsidRPr="00AE242B" w:rsidTr="00AE242B">
        <w:trPr>
          <w:trHeight w:val="255"/>
        </w:trPr>
        <w:tc>
          <w:tcPr>
            <w:tcW w:w="110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 Частотно-регулируемый электропривод</w:t>
            </w:r>
          </w:p>
        </w:tc>
      </w:tr>
      <w:tr w:rsidR="00AE242B" w:rsidRPr="00AE242B" w:rsidTr="00AE242B">
        <w:trPr>
          <w:trHeight w:val="10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О0О «</w:t>
            </w:r>
            <w:proofErr w:type="spellStart"/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ЭнергоПромИнвест</w:t>
            </w:r>
            <w:proofErr w:type="spellEnd"/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инженерно-технологической подсистемы ЧРП электродвигателей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0,4 </w:t>
            </w:r>
            <w:proofErr w:type="spellStart"/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(сетевые насосы 1-го и 2-го подъёмов и насосы рециркуляции ВК-1, приточная вентиляция) на ГТЭС «Щербинка». ПНР.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Siemens </w:t>
            </w:r>
            <w:proofErr w:type="spellStart"/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micromaster</w:t>
            </w:r>
            <w:proofErr w:type="spellEnd"/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430, 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 </w:t>
            </w:r>
            <w:proofErr w:type="spellStart"/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Danfoss</w:t>
            </w:r>
            <w:proofErr w:type="spellEnd"/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VLT Aqua Drive,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proofErr w:type="spellStart"/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Elettronika</w:t>
            </w:r>
            <w:proofErr w:type="spellEnd"/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Santerno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11.2011 г.- 05.2012 г.</w:t>
            </w:r>
          </w:p>
        </w:tc>
      </w:tr>
      <w:tr w:rsidR="00AE242B" w:rsidRPr="00AE242B" w:rsidTr="00AE242B">
        <w:trPr>
          <w:trHeight w:val="130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 «Карат РСК»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филиала «Западный»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ОАО МОЭК,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инженерно-технологической подсистемы ЧРП электродвигателей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0,4-6 </w:t>
            </w:r>
            <w:proofErr w:type="spellStart"/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(сетевые насосы, насосы рециркуляции, дутьевые вентиляторы и др.)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ГТЭС-90 «Внуково». ПНР.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ROCKWELL AUTOMATION CANADA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10.2008 г.- 07.2010 г.  </w:t>
            </w:r>
          </w:p>
        </w:tc>
      </w:tr>
      <w:tr w:rsidR="00AE242B" w:rsidRPr="00AE242B" w:rsidTr="00AE242B">
        <w:trPr>
          <w:trHeight w:val="237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Казённое предприятие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«Московская Энергетическая Дирекция» (КП МЭД),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 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инженерно-технологической подсистемы ЧРП электродвигателей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0,4-6 </w:t>
            </w:r>
            <w:proofErr w:type="spellStart"/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(сетевые насосы, насосы рециркуляции, технологические механизмы ВПУ и ДУ) V пускового комплекса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(1, 2 и 3 этапы) на ПГУ-ТЭС «Строгино». ПНР.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ROCKWELL AUTOMATION CANADA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04.2009 г. -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02.2011 г.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завершён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 этап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04.2008 г.- 12.2008 г.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завершены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 и 2 этапы</w:t>
            </w:r>
          </w:p>
        </w:tc>
      </w:tr>
      <w:tr w:rsidR="00AE242B" w:rsidRPr="00AE242B" w:rsidTr="00AE242B">
        <w:trPr>
          <w:trHeight w:val="10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ГЭС-1,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ГЭС-2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ОАО «Мосэнерго», </w:t>
            </w: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 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Проектирование, монтаж и ПНР ЧРП электродвигателей напряжением 6 </w:t>
            </w:r>
            <w:proofErr w:type="spellStart"/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ABB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42B" w:rsidRPr="00AE242B" w:rsidRDefault="00AE242B" w:rsidP="00AE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01.2008 г.-04.2010 г.</w:t>
            </w:r>
          </w:p>
        </w:tc>
      </w:tr>
    </w:tbl>
    <w:p w:rsidR="00737126" w:rsidRPr="00AE242B" w:rsidRDefault="00AE242B">
      <w:pPr>
        <w:rPr>
          <w:rFonts w:ascii="Times New Roman" w:hAnsi="Times New Roman" w:cs="Times New Roman"/>
        </w:rPr>
      </w:pPr>
    </w:p>
    <w:sectPr w:rsidR="00737126" w:rsidRPr="00AE242B" w:rsidSect="007E7B2D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5E"/>
    <w:rsid w:val="003A56E8"/>
    <w:rsid w:val="004C535E"/>
    <w:rsid w:val="007E7B2D"/>
    <w:rsid w:val="008E1E7C"/>
    <w:rsid w:val="009E3138"/>
    <w:rsid w:val="00AB1529"/>
    <w:rsid w:val="00A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NBS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2</cp:revision>
  <dcterms:created xsi:type="dcterms:W3CDTF">2018-01-08T12:18:00Z</dcterms:created>
  <dcterms:modified xsi:type="dcterms:W3CDTF">2018-01-08T12:18:00Z</dcterms:modified>
</cp:coreProperties>
</file>